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DALOA : LE CONSEIL RÉGIONAL S'IMPRÈGNE DES ACTIONS DU COMITÉ RÉGIONAL DU RIP-EPT DANS LA RÉGION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Une délégation du Conseil Régional du Haut Sassandra, a eu, ce mardi 2 avril 2024, une séance de travail avec le directeur et les secrétaires généraux de la DRENA de Daloa, dans les locaux dudit Conseil Régional. La séance de travail a porté sur la connaissance et l’impact des actions dans le domaine de l'éducation du Réseau Ivoirien Pour la Promotion de l'Éducation pour Tous (RIP-EPT).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en croire les propos du DRENA et de ces secrétaires généraux, le RIP-EPT est une structure fiable qui mène des activités à impact positif dans le domaine de l'éducation.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Cette rencontre faut-il le signifier rentre dans le cadre de la présentation du réseau au nouveau locataire du Conseil Régional du haut Sassandra.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Totalement édifié par les propos des acteurs du système éducatif de la ville de Daloa, l'envoyé du Conseil Régional promet transmettre fidèlement à ses supérieurs hiérarchiques le contenu de l'entretien.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Guy Martial Kouassi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_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