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Assemblé Générale de la COMEDUC : Le RIP-EPT participe au  nouveau souffle pour l'éducation en Mauritanie</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La Coalition des Organisations Mauritaniennes pour l’Éducation (COMEDUC) a ouvert les portes de son Assemblée Générale Nationale les 25 et 26 septembre 2024, rassemblant des dirigeants et des représentants de toutes les wilayas du pays. Cet événement majeur vise à renouveler non seulement les statuts de l'organisation, mais également ceux de son Conseil d’Administration. Le Réseau Ivoirien pour la Promotion de l'Éducation Pour (RIP-EPT) est également présent, représenté par son Président du Conseil d’Administration, Paul Gnélou.</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Les travaux se déroulent dans un cadre dynamique, avec une première journée dédiée à un bilan des activités passées. Ce bilan met particulièrement en lumière l'importance d'un système éducatif accessible à tous, notamment pour les communautés rurales et les groupes marginalisés, souvent laissés pour compte dans les initiatives éducatives.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Une rencontre riche en discussions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La rencontre a été marquée par des débats autour de plusieurs points cruciaux, comprenant des amendements aux statuts, l'état des coalitions régionales et l'élection des nouveaux membres du Conseil d’Administration.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Ce matin, la cérémonie d'ouverture a eu lieu à l'Hôtel de Nouakchott, réunissant des délégués des différentes wilayas du pays, ainsi que des officiels et des invités de marque, parmi lesquels figuraient Mr Paul Gnélou, Président de l’ANCEFA, et Mr Omar Moctar, représentant de l’Unité de Coordination Régionale de l’Éducation à Voix Haute.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L'événement a débuté par le discours du Président sortant, Mr Sidi Idoumou Boudide, qui a souligné l'importance des efforts de collaboration pour améliorer l'éducation en Mauritanie. Paul Gnélou, pour sa part, a également exprimé un message de solidarité et d'engagement en faveur d'une éducation de qualité pour tous.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Les travaux de l'Assemblée se poursuivront ce jeudi 26 septembre, avec une présentation du rapport de l’équipe sortante, des amendements aux textes constitutionnels, et l’élection d’un nouveau bureau. Le PCA du RIP-EPT proposera une communication concernant la gouvernance, fournissant ainsi des orientations essentielles aux membres du nouveau Conseil d’Administration sur leurs rôles et responsabilités.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 noter que cette Assemblée Générale de la COMEDUC représente une étape importante dans les efforts de plaidoyer pour une éducation inclusive et de qualité en Mauritanie. Alors que le pays fait face à des défis considérables dans le secteur éducatif, l'engagement continu des organisations de la société civile, allié à la concertation régionale, sera crucial pour réaliser des progrès tangibles.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Créée en 2009, la COMEDUC rappelons-le œuvre pour garantir l'accès à une éducation de base pour tous, en particulier pour les groupes marginalisés.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Guy Martial KOUASSI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